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C48D" w14:textId="526FF710" w:rsidR="0019420A" w:rsidRPr="00B51A40" w:rsidRDefault="0019420A" w:rsidP="0019420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B51A40">
        <w:rPr>
          <w:rStyle w:val="normaltextrun"/>
          <w:rFonts w:ascii="Aptos" w:eastAsiaTheme="majorEastAsia" w:hAnsi="Aptos" w:cs="Arial"/>
          <w:b/>
          <w:bCs/>
          <w:sz w:val="28"/>
          <w:szCs w:val="28"/>
        </w:rPr>
        <w:t>Managing separation anxiety in children under 2 years old</w:t>
      </w:r>
      <w:r w:rsidRPr="00B51A40">
        <w:rPr>
          <w:rStyle w:val="eop"/>
          <w:rFonts w:ascii="Aptos" w:hAnsi="Aptos" w:cs="Arial"/>
          <w:sz w:val="28"/>
          <w:szCs w:val="28"/>
        </w:rPr>
        <w:t> </w:t>
      </w:r>
    </w:p>
    <w:p w14:paraId="5EF76E38" w14:textId="77777777" w:rsidR="00B51A40" w:rsidRPr="00B51A40" w:rsidRDefault="00B51A40" w:rsidP="001942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Arial"/>
          <w:sz w:val="22"/>
          <w:szCs w:val="22"/>
        </w:rPr>
      </w:pPr>
    </w:p>
    <w:p w14:paraId="13011EBB" w14:textId="2C65F868" w:rsidR="0019420A" w:rsidRPr="00B51A40" w:rsidRDefault="0019420A" w:rsidP="0019420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Separation anxiety occurs when babies and toddlers do not feel securely attached to their key person. Taking steps to reduce anxiety and promote attachment is a priority task for the key person in partnership with the parent.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747442E8" w14:textId="77777777" w:rsidR="00B51A40" w:rsidRDefault="0019420A" w:rsidP="00B51A4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Separation anxiety can be identified when signals are clearly understood by members of staff. 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267B2446" w14:textId="30277305" w:rsidR="0019420A" w:rsidRPr="00B51A40" w:rsidRDefault="0019420A" w:rsidP="00B51A4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Distress in children produces high levels of corticosteroids (neurochemicals) which hinder brain functioning. It is detrimental for babies to experience prolonged distress. Signals include: 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5D2B5AB5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crying inconsolably for extended periods; causing coughing or difficulty to breath or vomiting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6343C451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holding breath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39CF4D37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head banging or rocking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60D1FF22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 xml:space="preserve">ambivalent feelings towards the key person, </w:t>
      </w:r>
      <w:proofErr w:type="gramStart"/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i.e.</w:t>
      </w:r>
      <w:proofErr w:type="gramEnd"/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 xml:space="preserve"> wanting to be picked up then struggling free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7335B87B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frantic movement or lashing out with arms and legs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6EF32D8F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biting, tantrums and snatching from others.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0227AFEE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jealousy shown towards other children in the key group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4794DD01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refusing food or drink or showing signs of digestive problems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34EF5B43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temporary interest in toys or others, then crying again.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5D8CF965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prolonged periods of sleep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044892A7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switching off, staring blankly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6F2EC6EA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anxiousness about who is coming in and out of a room, standing by the door for long periods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7091EC53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being held, but not responding or smiling 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29242CF5" w14:textId="77777777" w:rsidR="0019420A" w:rsidRPr="00B51A40" w:rsidRDefault="0019420A" w:rsidP="00B51A4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crying when the parent collects or cheering up and eager when parent collects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13770266" w14:textId="77777777" w:rsidR="00B51A40" w:rsidRDefault="0019420A" w:rsidP="00B51A4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A picture of evidence builds up which may suggest that the baby/toddler is experiencing separation anxiety. This needs to be discussed with the parent and a plan made to help the child settle.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2915BE52" w14:textId="5ECA56F6" w:rsidR="0019420A" w:rsidRPr="00B51A40" w:rsidRDefault="0019420A" w:rsidP="00B51A4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The parent and key person discuss the reasons that the separation anxiety has developed or been made worse. It could be due to: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42331D0A" w14:textId="77777777" w:rsidR="0019420A" w:rsidRPr="00B51A40" w:rsidRDefault="0019420A" w:rsidP="00B51A4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hurried settling-in due to pressures on parents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3DEDECE3" w14:textId="77777777" w:rsidR="0019420A" w:rsidRPr="00B51A40" w:rsidRDefault="0019420A" w:rsidP="00B51A4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inadequate settling in due to the key person being absent or the baby not being brought in each day to complete the settling-in plan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6BA59BA6" w14:textId="77777777" w:rsidR="0019420A" w:rsidRPr="00B51A40" w:rsidRDefault="0019420A" w:rsidP="00B51A4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the key person’s absence during settling in period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4B5131AE" w14:textId="77777777" w:rsidR="0019420A" w:rsidRPr="00B51A40" w:rsidRDefault="0019420A" w:rsidP="00B51A4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changes of staff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04EBBC27" w14:textId="77777777" w:rsidR="0019420A" w:rsidRPr="00B51A40" w:rsidRDefault="0019420A" w:rsidP="00B51A4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part time attendance not allowing sufficient continuity for the baby to become familiar with the surroundings and to make an attachment to the key person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629DD2C6" w14:textId="77777777" w:rsidR="0019420A" w:rsidRPr="00B51A40" w:rsidRDefault="0019420A" w:rsidP="00B51A4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change of key person in the setting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5BABCF05" w14:textId="77777777" w:rsidR="0019420A" w:rsidRPr="00B51A40" w:rsidRDefault="0019420A" w:rsidP="00B51A4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changes at home – stress events in the family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6931CB88" w14:textId="77777777" w:rsidR="0019420A" w:rsidRPr="00B51A40" w:rsidRDefault="0019420A" w:rsidP="00B51A4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baby’s illness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3659FCA5" w14:textId="77777777" w:rsidR="0019420A" w:rsidRPr="00B51A40" w:rsidRDefault="0019420A" w:rsidP="00B51A4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family having been away on holiday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353E106C" w14:textId="77777777" w:rsidR="0019420A" w:rsidRPr="00B51A40" w:rsidRDefault="0019420A" w:rsidP="00B51A4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previous distressing experiences with another setting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5BAB75CF" w14:textId="77777777" w:rsidR="00B51A40" w:rsidRDefault="0019420A" w:rsidP="00B51A4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The goal of any plan is to ensure the child is secure through forming an attachment with the key person. 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3B238D75" w14:textId="77777777" w:rsidR="00B51A40" w:rsidRDefault="0019420A" w:rsidP="00B51A4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The settling in process is reviewed; if any aspect has been missed, this needs to be re-planned. This may include the need for the parent to stay or find a close relative or friend whom the child feels safe with if the parent cannot be there.</w:t>
      </w: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p w14:paraId="2FD14751" w14:textId="4D57C4BE" w:rsidR="0019420A" w:rsidRPr="00B51A40" w:rsidRDefault="0019420A" w:rsidP="00B51A4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B51A40">
        <w:rPr>
          <w:rStyle w:val="normaltextrun"/>
          <w:rFonts w:ascii="Aptos" w:eastAsiaTheme="majorEastAsia" w:hAnsi="Aptos" w:cs="Arial"/>
          <w:sz w:val="22"/>
          <w:szCs w:val="22"/>
        </w:rPr>
        <w:t>A baby who will be attending on a part-time basis will need to come in daily until he/she is familiar and beginning to settle.</w:t>
      </w:r>
    </w:p>
    <w:p w14:paraId="3A9B1E41" w14:textId="4505281E" w:rsidR="00D32309" w:rsidRPr="00B51A40" w:rsidRDefault="0019420A" w:rsidP="00B51A40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  <w:sz w:val="22"/>
          <w:szCs w:val="22"/>
        </w:rPr>
      </w:pPr>
      <w:r w:rsidRPr="00B51A40">
        <w:rPr>
          <w:rStyle w:val="eop"/>
          <w:rFonts w:ascii="Aptos" w:hAnsi="Aptos" w:cs="Arial"/>
          <w:sz w:val="22"/>
          <w:szCs w:val="22"/>
        </w:rPr>
        <w:t> </w:t>
      </w:r>
    </w:p>
    <w:sectPr w:rsidR="00D32309" w:rsidRPr="00B51A40" w:rsidSect="00A82D8C">
      <w:headerReference w:type="default" r:id="rId7"/>
      <w:footerReference w:type="default" r:id="rId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C5BD" w14:textId="77777777" w:rsidR="008906CD" w:rsidRDefault="008906CD" w:rsidP="008608A5">
      <w:r>
        <w:separator/>
      </w:r>
    </w:p>
  </w:endnote>
  <w:endnote w:type="continuationSeparator" w:id="0">
    <w:p w14:paraId="1B153733" w14:textId="77777777" w:rsidR="008906CD" w:rsidRDefault="008906CD" w:rsidP="0086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E802" w14:textId="7B247AE1" w:rsidR="00B51A40" w:rsidRPr="00B51A40" w:rsidRDefault="00B51A40" w:rsidP="00B51A40">
    <w:pPr>
      <w:pStyle w:val="paragraph"/>
      <w:spacing w:before="0" w:beforeAutospacing="0" w:after="0" w:afterAutospacing="0"/>
      <w:textAlignment w:val="baseline"/>
      <w:rPr>
        <w:rStyle w:val="eop"/>
        <w:rFonts w:ascii="Aptos" w:hAnsi="Aptos" w:cs="Arial"/>
        <w:b/>
        <w:bCs/>
        <w:sz w:val="22"/>
        <w:szCs w:val="22"/>
      </w:rPr>
    </w:pPr>
    <w:r w:rsidRPr="00B51A40">
      <w:rPr>
        <w:rStyle w:val="normaltextrun"/>
        <w:rFonts w:ascii="Aptos" w:eastAsiaTheme="majorEastAsia" w:hAnsi="Aptos" w:cs="Arial"/>
        <w:b/>
        <w:bCs/>
        <w:sz w:val="22"/>
        <w:szCs w:val="22"/>
      </w:rPr>
      <w:t>Reviewed 1</w:t>
    </w:r>
    <w:r w:rsidRPr="00B51A40">
      <w:rPr>
        <w:rStyle w:val="normaltextrun"/>
        <w:rFonts w:ascii="Aptos" w:eastAsiaTheme="majorEastAsia" w:hAnsi="Aptos" w:cs="Arial"/>
        <w:b/>
        <w:bCs/>
        <w:sz w:val="22"/>
        <w:szCs w:val="22"/>
        <w:vertAlign w:val="superscript"/>
      </w:rPr>
      <w:t>st</w:t>
    </w:r>
    <w:r w:rsidRPr="00B51A40">
      <w:rPr>
        <w:rStyle w:val="normaltextrun"/>
        <w:rFonts w:ascii="Aptos" w:eastAsiaTheme="majorEastAsia" w:hAnsi="Aptos" w:cs="Arial"/>
        <w:b/>
        <w:bCs/>
        <w:sz w:val="22"/>
        <w:szCs w:val="22"/>
      </w:rPr>
      <w:t xml:space="preserve"> July 2024</w:t>
    </w:r>
    <w:r w:rsidRPr="00B51A40">
      <w:rPr>
        <w:rStyle w:val="eop"/>
        <w:rFonts w:ascii="Aptos" w:hAnsi="Aptos" w:cs="Arial"/>
        <w:b/>
        <w:bCs/>
        <w:sz w:val="22"/>
        <w:szCs w:val="22"/>
      </w:rPr>
      <w:t> </w:t>
    </w:r>
  </w:p>
  <w:p w14:paraId="4203CE17" w14:textId="2C60E219" w:rsidR="00DD7654" w:rsidRPr="00B51A40" w:rsidRDefault="00B51A40" w:rsidP="00B51A40">
    <w:pPr>
      <w:pStyle w:val="paragraph"/>
      <w:spacing w:before="0" w:beforeAutospacing="0" w:after="0" w:afterAutospacing="0"/>
      <w:textAlignment w:val="baseline"/>
      <w:rPr>
        <w:rFonts w:ascii="Aptos" w:hAnsi="Aptos" w:cs="Arial"/>
        <w:b/>
        <w:bCs/>
        <w:sz w:val="22"/>
        <w:szCs w:val="22"/>
      </w:rPr>
    </w:pPr>
    <w:r w:rsidRPr="00B51A40">
      <w:rPr>
        <w:rStyle w:val="eop"/>
        <w:rFonts w:ascii="Aptos" w:hAnsi="Aptos" w:cs="Arial"/>
        <w:b/>
        <w:bCs/>
        <w:sz w:val="22"/>
        <w:szCs w:val="22"/>
      </w:rPr>
      <w:t>Signed by: Julie Torrison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0C4C" w14:textId="77777777" w:rsidR="008906CD" w:rsidRDefault="008906CD" w:rsidP="008608A5">
      <w:r>
        <w:separator/>
      </w:r>
    </w:p>
  </w:footnote>
  <w:footnote w:type="continuationSeparator" w:id="0">
    <w:p w14:paraId="7466123E" w14:textId="77777777" w:rsidR="008906CD" w:rsidRDefault="008906CD" w:rsidP="0086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2B8B" w14:textId="4944DFCF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7D6B616" wp14:editId="718E70DC">
          <wp:simplePos x="0" y="0"/>
          <wp:positionH relativeFrom="column">
            <wp:posOffset>-294699</wp:posOffset>
          </wp:positionH>
          <wp:positionV relativeFrom="paragraph">
            <wp:posOffset>-440690</wp:posOffset>
          </wp:positionV>
          <wp:extent cx="1562100" cy="906005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7DCA">
      <w:rPr>
        <w:rFonts w:ascii="Arial" w:eastAsia="Calibri" w:hAnsi="Arial" w:cs="Arial"/>
        <w:sz w:val="16"/>
        <w:szCs w:val="16"/>
      </w:rPr>
      <w:t>Old Mill Road, Plumstead, London, SE18 1QF</w:t>
    </w:r>
  </w:p>
  <w:p w14:paraId="29538D2D" w14:textId="317750B6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rFonts w:ascii="Arial" w:eastAsia="Calibri" w:hAnsi="Arial" w:cs="Arial"/>
        <w:sz w:val="16"/>
        <w:szCs w:val="16"/>
      </w:rPr>
      <w:t>Tel: 0208 855 0124</w:t>
    </w:r>
  </w:p>
  <w:p w14:paraId="34DABAE6" w14:textId="7CEC40B3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rFonts w:ascii="Arial" w:eastAsia="Calibri" w:hAnsi="Arial" w:cs="Arial"/>
        <w:sz w:val="16"/>
        <w:szCs w:val="16"/>
      </w:rPr>
      <w:t>Julie.torrison@plumsteadmanor.com</w:t>
    </w:r>
  </w:p>
  <w:p w14:paraId="0A2981E3" w14:textId="5DA4DD2C" w:rsidR="00267DCA" w:rsidRPr="00267DCA" w:rsidRDefault="00267DCA" w:rsidP="00BB0815">
    <w:pPr>
      <w:pStyle w:val="Header"/>
      <w:jc w:val="right"/>
      <w:rPr>
        <w:rFonts w:ascii="Arial" w:eastAsia="Calibri" w:hAnsi="Arial" w:cs="Arial"/>
        <w:sz w:val="16"/>
        <w:szCs w:val="16"/>
      </w:rPr>
    </w:pPr>
    <w:r w:rsidRPr="00267DCA">
      <w:rPr>
        <w:rFonts w:ascii="Arial" w:eastAsia="Calibri" w:hAnsi="Arial" w:cs="Arial"/>
        <w:sz w:val="16"/>
        <w:szCs w:val="16"/>
      </w:rPr>
      <w:t>Reg Charity No: 1129021</w:t>
    </w:r>
  </w:p>
  <w:p w14:paraId="36FC4664" w14:textId="73B6DCE3" w:rsidR="008608A5" w:rsidRDefault="008608A5" w:rsidP="00267DCA">
    <w:pPr>
      <w:pStyle w:val="Header"/>
      <w:tabs>
        <w:tab w:val="clear" w:pos="4513"/>
        <w:tab w:val="clear" w:pos="9026"/>
        <w:tab w:val="left" w:pos="2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2587"/>
    <w:multiLevelType w:val="hybridMultilevel"/>
    <w:tmpl w:val="67D858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D106A"/>
    <w:multiLevelType w:val="multilevel"/>
    <w:tmpl w:val="DA2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F75765"/>
    <w:multiLevelType w:val="multilevel"/>
    <w:tmpl w:val="1216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1314E"/>
    <w:multiLevelType w:val="hybridMultilevel"/>
    <w:tmpl w:val="6EF40A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E63AC1"/>
    <w:multiLevelType w:val="multilevel"/>
    <w:tmpl w:val="9550B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60C4E"/>
    <w:multiLevelType w:val="hybridMultilevel"/>
    <w:tmpl w:val="1994A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9525320">
    <w:abstractNumId w:val="1"/>
  </w:num>
  <w:num w:numId="2" w16cid:durableId="1851872645">
    <w:abstractNumId w:val="2"/>
  </w:num>
  <w:num w:numId="3" w16cid:durableId="1142580060">
    <w:abstractNumId w:val="4"/>
  </w:num>
  <w:num w:numId="4" w16cid:durableId="1742022247">
    <w:abstractNumId w:val="5"/>
  </w:num>
  <w:num w:numId="5" w16cid:durableId="1494565142">
    <w:abstractNumId w:val="0"/>
  </w:num>
  <w:num w:numId="6" w16cid:durableId="9810854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A5"/>
    <w:rsid w:val="00053430"/>
    <w:rsid w:val="00113112"/>
    <w:rsid w:val="00132716"/>
    <w:rsid w:val="0019420A"/>
    <w:rsid w:val="001F60B6"/>
    <w:rsid w:val="00232F00"/>
    <w:rsid w:val="002509D7"/>
    <w:rsid w:val="00267DCA"/>
    <w:rsid w:val="002B3FF8"/>
    <w:rsid w:val="002C0DBB"/>
    <w:rsid w:val="002C59E5"/>
    <w:rsid w:val="00343B50"/>
    <w:rsid w:val="00397706"/>
    <w:rsid w:val="00481DAF"/>
    <w:rsid w:val="00534940"/>
    <w:rsid w:val="00562BEB"/>
    <w:rsid w:val="00646768"/>
    <w:rsid w:val="0066332C"/>
    <w:rsid w:val="006A21C4"/>
    <w:rsid w:val="006E2F8A"/>
    <w:rsid w:val="00764132"/>
    <w:rsid w:val="007A4824"/>
    <w:rsid w:val="007B5A82"/>
    <w:rsid w:val="00822832"/>
    <w:rsid w:val="008608A5"/>
    <w:rsid w:val="0087788C"/>
    <w:rsid w:val="00880222"/>
    <w:rsid w:val="008906CD"/>
    <w:rsid w:val="008D03AC"/>
    <w:rsid w:val="00986DFF"/>
    <w:rsid w:val="00992139"/>
    <w:rsid w:val="009D1ABA"/>
    <w:rsid w:val="00A11C09"/>
    <w:rsid w:val="00A334E8"/>
    <w:rsid w:val="00A44FE5"/>
    <w:rsid w:val="00A60F8F"/>
    <w:rsid w:val="00A82D8C"/>
    <w:rsid w:val="00A86882"/>
    <w:rsid w:val="00AB0972"/>
    <w:rsid w:val="00B25B92"/>
    <w:rsid w:val="00B51A40"/>
    <w:rsid w:val="00B80D92"/>
    <w:rsid w:val="00BB0815"/>
    <w:rsid w:val="00BB701C"/>
    <w:rsid w:val="00C12C89"/>
    <w:rsid w:val="00C33F6E"/>
    <w:rsid w:val="00C6099D"/>
    <w:rsid w:val="00C67040"/>
    <w:rsid w:val="00C74E55"/>
    <w:rsid w:val="00D177E2"/>
    <w:rsid w:val="00D32309"/>
    <w:rsid w:val="00D96D08"/>
    <w:rsid w:val="00DA39B9"/>
    <w:rsid w:val="00DD6C4E"/>
    <w:rsid w:val="00DD7654"/>
    <w:rsid w:val="00E61131"/>
    <w:rsid w:val="00E763A4"/>
    <w:rsid w:val="00E915F3"/>
    <w:rsid w:val="00EC0CCB"/>
    <w:rsid w:val="00F75EBD"/>
    <w:rsid w:val="00F80FA5"/>
    <w:rsid w:val="00F852E5"/>
    <w:rsid w:val="00FA69E0"/>
    <w:rsid w:val="00FA76D2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52B37"/>
  <w15:chartTrackingRefBased/>
  <w15:docId w15:val="{A4323971-8B69-4A4C-AC7F-4E1E93F9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8A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8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08A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08A5"/>
    <w:rPr>
      <w:sz w:val="24"/>
    </w:rPr>
  </w:style>
  <w:style w:type="paragraph" w:styleId="NoSpacing">
    <w:name w:val="No Spacing"/>
    <w:uiPriority w:val="1"/>
    <w:qFormat/>
    <w:rsid w:val="008608A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608A5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8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608A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608A5"/>
  </w:style>
  <w:style w:type="paragraph" w:styleId="ListParagraph">
    <w:name w:val="List Paragraph"/>
    <w:basedOn w:val="Normal"/>
    <w:uiPriority w:val="34"/>
    <w:qFormat/>
    <w:rsid w:val="002C0DBB"/>
    <w:pPr>
      <w:ind w:left="720"/>
      <w:contextualSpacing/>
    </w:pPr>
  </w:style>
  <w:style w:type="character" w:customStyle="1" w:styleId="marklt3zbvovg">
    <w:name w:val="marklt3zbvovg"/>
    <w:basedOn w:val="DefaultParagraphFont"/>
    <w:rsid w:val="00D32309"/>
  </w:style>
  <w:style w:type="character" w:customStyle="1" w:styleId="markj22gbanee">
    <w:name w:val="markj22gbanee"/>
    <w:basedOn w:val="DefaultParagraphFont"/>
    <w:rsid w:val="00D32309"/>
  </w:style>
  <w:style w:type="paragraph" w:customStyle="1" w:styleId="paragraph">
    <w:name w:val="paragraph"/>
    <w:basedOn w:val="Normal"/>
    <w:rsid w:val="00232F00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232F00"/>
  </w:style>
  <w:style w:type="character" w:customStyle="1" w:styleId="tabchar">
    <w:name w:val="tabchar"/>
    <w:basedOn w:val="DefaultParagraphFont"/>
    <w:rsid w:val="00232F00"/>
  </w:style>
  <w:style w:type="character" w:customStyle="1" w:styleId="eop">
    <w:name w:val="eop"/>
    <w:basedOn w:val="DefaultParagraphFont"/>
    <w:rsid w:val="0023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Bunce</dc:creator>
  <cp:keywords/>
  <dc:description/>
  <cp:lastModifiedBy>Diane O'Neill</cp:lastModifiedBy>
  <cp:revision>2</cp:revision>
  <cp:lastPrinted>2020-12-16T11:07:00Z</cp:lastPrinted>
  <dcterms:created xsi:type="dcterms:W3CDTF">2024-07-23T07:08:00Z</dcterms:created>
  <dcterms:modified xsi:type="dcterms:W3CDTF">2024-07-23T07:08:00Z</dcterms:modified>
</cp:coreProperties>
</file>