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148C" w14:textId="7EE71C16" w:rsidR="000B1BE9" w:rsidRDefault="000377BB" w:rsidP="000377BB">
      <w:pPr>
        <w:rPr>
          <w:rFonts w:ascii="Aptos" w:hAnsi="Aptos" w:cs="Arial"/>
          <w:b/>
          <w:sz w:val="28"/>
          <w:szCs w:val="28"/>
        </w:rPr>
      </w:pPr>
      <w:r>
        <w:rPr>
          <w:rFonts w:ascii="Aptos" w:hAnsi="Aptos" w:cs="Arial"/>
          <w:b/>
          <w:sz w:val="28"/>
          <w:szCs w:val="28"/>
        </w:rPr>
        <w:t xml:space="preserve">Use of </w:t>
      </w:r>
      <w:r w:rsidR="000B1BE9" w:rsidRPr="000377BB">
        <w:rPr>
          <w:rFonts w:ascii="Aptos" w:hAnsi="Aptos" w:cs="Arial"/>
          <w:b/>
          <w:sz w:val="28"/>
          <w:szCs w:val="28"/>
        </w:rPr>
        <w:t>Outdoors</w:t>
      </w:r>
    </w:p>
    <w:p w14:paraId="0BD56512" w14:textId="77777777" w:rsidR="000377BB" w:rsidRPr="000377BB" w:rsidRDefault="000377BB" w:rsidP="000377BB">
      <w:pPr>
        <w:rPr>
          <w:rFonts w:ascii="Aptos" w:hAnsi="Aptos" w:cs="Arial"/>
          <w:b/>
        </w:rPr>
      </w:pPr>
    </w:p>
    <w:p w14:paraId="2846FDBA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All gates and fences are childproof, safe, and secure.</w:t>
      </w:r>
    </w:p>
    <w:p w14:paraId="46808B42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Areas are checked daily to make sure animal droppings, litter, glass etc. is removed. Staff wear rubber gloves to do this.</w:t>
      </w:r>
    </w:p>
    <w:p w14:paraId="4C6B2FC7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Bushes or overhanging trees are checked to ensure they do not bear poisonous berries.</w:t>
      </w:r>
    </w:p>
    <w:p w14:paraId="4714C61A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 xml:space="preserve">Stinging nettles and brambles are removed. </w:t>
      </w:r>
    </w:p>
    <w:p w14:paraId="0300A100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Safety mats are provided under climbing equipment, even when on grass</w:t>
      </w:r>
    </w:p>
    <w:p w14:paraId="4A2D3067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Wooden equipment is maintained safely, put away daily and not used if broken.</w:t>
      </w:r>
    </w:p>
    <w:p w14:paraId="42A6AA20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 xml:space="preserve">Wooden equipment is sanded and varnished as required. </w:t>
      </w:r>
    </w:p>
    <w:p w14:paraId="0ED95BC7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Broken climbing equipment or outdoor toys are removed and reported to the setting manager.</w:t>
      </w:r>
    </w:p>
    <w:p w14:paraId="43A2A614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 xml:space="preserve">Children are always supervised within ratios outside. </w:t>
      </w:r>
    </w:p>
    <w:p w14:paraId="51CA1D5D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Children are suitably attired for the weather conditions and type of outdoor activities.</w:t>
      </w:r>
    </w:p>
    <w:p w14:paraId="51D5594B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Sun cream (if parents have given permission) is applied and hats are worn during the summer months. Outdoor play is avoided in extreme heat between noon and 3pm.</w:t>
      </w:r>
    </w:p>
    <w:p w14:paraId="00CF6A4B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 xml:space="preserve">Children who have no adequate means of sun protection, such as </w:t>
      </w:r>
      <w:proofErr w:type="gramStart"/>
      <w:r w:rsidRPr="000377BB">
        <w:rPr>
          <w:rFonts w:ascii="Aptos" w:hAnsi="Aptos" w:cs="Arial"/>
          <w:sz w:val="22"/>
          <w:szCs w:val="22"/>
        </w:rPr>
        <w:t>a hat, long sleeves and trousers</w:t>
      </w:r>
      <w:proofErr w:type="gramEnd"/>
      <w:r w:rsidRPr="000377BB">
        <w:rPr>
          <w:rFonts w:ascii="Aptos" w:hAnsi="Aptos" w:cs="Arial"/>
          <w:sz w:val="22"/>
          <w:szCs w:val="22"/>
        </w:rPr>
        <w:t xml:space="preserve"> or sun cream, will not be able to play outdoors in un-shaded areas.</w:t>
      </w:r>
    </w:p>
    <w:p w14:paraId="302D5CC5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Children are supervised on climbing equipment, especially younger children.</w:t>
      </w:r>
    </w:p>
    <w:p w14:paraId="574CBAC5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 xml:space="preserve">Water play is not left out but is cleared, </w:t>
      </w:r>
      <w:proofErr w:type="gramStart"/>
      <w:r w:rsidRPr="000377BB">
        <w:rPr>
          <w:rFonts w:ascii="Aptos" w:hAnsi="Aptos" w:cs="Arial"/>
          <w:sz w:val="22"/>
          <w:szCs w:val="22"/>
        </w:rPr>
        <w:t>cleaned</w:t>
      </w:r>
      <w:proofErr w:type="gramEnd"/>
      <w:r w:rsidRPr="000377BB">
        <w:rPr>
          <w:rFonts w:ascii="Aptos" w:hAnsi="Aptos" w:cs="Arial"/>
          <w:sz w:val="22"/>
          <w:szCs w:val="22"/>
        </w:rPr>
        <w:t xml:space="preserve"> and stored after each use.</w:t>
      </w:r>
    </w:p>
    <w:p w14:paraId="35A60EAA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Receptacles are left upturned to prevent collection of rainwater, this is important in areas where there are vermin to prevent urine/</w:t>
      </w:r>
      <w:proofErr w:type="spellStart"/>
      <w:r w:rsidRPr="000377BB">
        <w:rPr>
          <w:rFonts w:ascii="Aptos" w:hAnsi="Aptos" w:cs="Arial"/>
          <w:sz w:val="22"/>
          <w:szCs w:val="22"/>
        </w:rPr>
        <w:t>faeces</w:t>
      </w:r>
      <w:proofErr w:type="spellEnd"/>
      <w:r w:rsidRPr="000377BB">
        <w:rPr>
          <w:rFonts w:ascii="Aptos" w:hAnsi="Aptos" w:cs="Arial"/>
          <w:sz w:val="22"/>
          <w:szCs w:val="22"/>
        </w:rPr>
        <w:t xml:space="preserve"> contaminating the water.</w:t>
      </w:r>
    </w:p>
    <w:p w14:paraId="3E8D71EA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Sightings of vermin are recorded and reported to the manager who reports to the Environmental Health’s Pest Control Department.</w:t>
      </w:r>
    </w:p>
    <w:p w14:paraId="5357F5E6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Outdoor areas that have flooded are not used until cleaned down and restored. Grassed areas are not played on for at least one week after the floodwater has gone.</w:t>
      </w:r>
    </w:p>
    <w:p w14:paraId="708154DD" w14:textId="77777777" w:rsidR="000B1BE9" w:rsidRPr="000377BB" w:rsidRDefault="000B1BE9" w:rsidP="000377BB">
      <w:pPr>
        <w:numPr>
          <w:ilvl w:val="0"/>
          <w:numId w:val="20"/>
        </w:num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If paddling pools are used, a risk assessment is conducted, and consideration given to the needs of disabled children or those less ambulant.</w:t>
      </w:r>
    </w:p>
    <w:p w14:paraId="2CA19A19" w14:textId="3BD1FD17" w:rsidR="000B1BE9" w:rsidRPr="000377BB" w:rsidRDefault="000B1BE9" w:rsidP="000B1BE9">
      <w:pPr>
        <w:spacing w:before="120" w:after="120" w:line="360" w:lineRule="auto"/>
        <w:rPr>
          <w:rFonts w:ascii="Aptos" w:hAnsi="Aptos" w:cs="Arial"/>
          <w:b/>
          <w:bCs/>
          <w:sz w:val="22"/>
          <w:szCs w:val="22"/>
        </w:rPr>
      </w:pPr>
      <w:r w:rsidRPr="000377BB">
        <w:rPr>
          <w:rFonts w:ascii="Aptos" w:hAnsi="Aptos" w:cs="Arial"/>
          <w:b/>
          <w:bCs/>
          <w:sz w:val="22"/>
          <w:szCs w:val="22"/>
        </w:rPr>
        <w:t>Drones</w:t>
      </w:r>
    </w:p>
    <w:p w14:paraId="4EA175A4" w14:textId="77777777" w:rsidR="000B1BE9" w:rsidRPr="000377BB" w:rsidRDefault="000B1BE9" w:rsidP="000377BB">
      <w:p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 xml:space="preserve">If there are concerns about a ‘drone’ being flown over the outdoor area, that may compromise children’s safety or privacy, the setting manager will contact the police on 101. </w:t>
      </w:r>
    </w:p>
    <w:p w14:paraId="42316339" w14:textId="3193A766" w:rsidR="000B1BE9" w:rsidRPr="000377BB" w:rsidRDefault="000B1BE9" w:rsidP="000377BB">
      <w:pPr>
        <w:pStyle w:val="ListParagraph"/>
        <w:numPr>
          <w:ilvl w:val="0"/>
          <w:numId w:val="2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Children will be bought inside immediately.</w:t>
      </w:r>
    </w:p>
    <w:p w14:paraId="7BB8589F" w14:textId="77777777" w:rsidR="000B1BE9" w:rsidRPr="000377BB" w:rsidRDefault="000B1BE9" w:rsidP="000377BB">
      <w:pPr>
        <w:pStyle w:val="ListParagraph"/>
        <w:numPr>
          <w:ilvl w:val="0"/>
          <w:numId w:val="2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Parents will be informed that a Drone has been spotted flying over the outdoor area and will be advised fully of the actions taken by the setting.</w:t>
      </w:r>
    </w:p>
    <w:p w14:paraId="6A2CC093" w14:textId="77777777" w:rsidR="000B1BE9" w:rsidRPr="000377BB" w:rsidRDefault="000B1BE9" w:rsidP="000377BB">
      <w:pPr>
        <w:pStyle w:val="ListParagraph"/>
        <w:numPr>
          <w:ilvl w:val="0"/>
          <w:numId w:val="2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The police will have their own procedures to follow and will act accordingly.</w:t>
      </w:r>
    </w:p>
    <w:p w14:paraId="51E4A822" w14:textId="77777777" w:rsidR="000B1BE9" w:rsidRPr="000377BB" w:rsidRDefault="000B1BE9" w:rsidP="000377BB">
      <w:pPr>
        <w:pStyle w:val="ListParagraph"/>
        <w:numPr>
          <w:ilvl w:val="0"/>
          <w:numId w:val="2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If at any point following the incident, photographs taken by a drone emerge on social media that could identify the nursery or individual children, these are reported to the police.</w:t>
      </w:r>
    </w:p>
    <w:p w14:paraId="4C130D4C" w14:textId="77777777" w:rsidR="000B1BE9" w:rsidRPr="000377BB" w:rsidRDefault="000B1BE9" w:rsidP="000377BB">
      <w:pPr>
        <w:pStyle w:val="ListParagraph"/>
        <w:numPr>
          <w:ilvl w:val="0"/>
          <w:numId w:val="2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A record is completed in the Notifiable Incident Record unless there is reason to believe that the incident might have safeguarding implications, for example:</w:t>
      </w:r>
    </w:p>
    <w:p w14:paraId="11F1FA7F" w14:textId="77777777" w:rsidR="000B1BE9" w:rsidRPr="000377BB" w:rsidRDefault="000B1BE9" w:rsidP="000377BB">
      <w:pPr>
        <w:pStyle w:val="ListParagraph"/>
        <w:numPr>
          <w:ilvl w:val="0"/>
          <w:numId w:val="19"/>
        </w:numPr>
        <w:contextualSpacing w:val="0"/>
        <w:rPr>
          <w:rFonts w:ascii="Aptos" w:hAnsi="Aptos" w:cs="Arial"/>
          <w:color w:val="000000" w:themeColor="text1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the drone has hovered specifically over the outdoor area for any length of time</w:t>
      </w:r>
    </w:p>
    <w:p w14:paraId="0B23A478" w14:textId="77777777" w:rsidR="000B1BE9" w:rsidRPr="000377BB" w:rsidRDefault="000B1BE9" w:rsidP="000377BB">
      <w:pPr>
        <w:pStyle w:val="ListParagraph"/>
        <w:numPr>
          <w:ilvl w:val="0"/>
          <w:numId w:val="19"/>
        </w:numPr>
        <w:contextualSpacing w:val="0"/>
        <w:rPr>
          <w:rFonts w:ascii="Aptos" w:hAnsi="Aptos" w:cs="Arial"/>
          <w:color w:val="000000" w:themeColor="text1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there is a likelihood that images of the children have been recorded</w:t>
      </w:r>
    </w:p>
    <w:p w14:paraId="71694A43" w14:textId="77777777" w:rsidR="000B1BE9" w:rsidRPr="000377BB" w:rsidRDefault="000B1BE9" w:rsidP="000377BB">
      <w:pPr>
        <w:pStyle w:val="ListParagraph"/>
        <w:numPr>
          <w:ilvl w:val="0"/>
          <w:numId w:val="19"/>
        </w:numPr>
        <w:contextualSpacing w:val="0"/>
        <w:rPr>
          <w:rFonts w:ascii="Aptos" w:hAnsi="Aptos" w:cs="Arial"/>
          <w:color w:val="000000" w:themeColor="text1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is spotted on more than one occasion</w:t>
      </w:r>
    </w:p>
    <w:p w14:paraId="6F52CECB" w14:textId="77777777" w:rsidR="000B1BE9" w:rsidRPr="000377BB" w:rsidRDefault="000B1BE9" w:rsidP="000377BB">
      <w:pPr>
        <w:pStyle w:val="ListParagraph"/>
        <w:numPr>
          <w:ilvl w:val="0"/>
          <w:numId w:val="19"/>
        </w:numPr>
        <w:contextualSpacing w:val="0"/>
        <w:rPr>
          <w:rFonts w:ascii="Aptos" w:hAnsi="Aptos" w:cs="Arial"/>
          <w:color w:val="000000" w:themeColor="text1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>if the Police believe there is cause for concern</w:t>
      </w:r>
    </w:p>
    <w:p w14:paraId="233438D9" w14:textId="77777777" w:rsidR="000377BB" w:rsidRDefault="000377BB" w:rsidP="000377BB">
      <w:pPr>
        <w:rPr>
          <w:rFonts w:ascii="Aptos" w:hAnsi="Aptos" w:cs="Arial"/>
          <w:sz w:val="22"/>
          <w:szCs w:val="22"/>
        </w:rPr>
      </w:pPr>
    </w:p>
    <w:p w14:paraId="56D435A9" w14:textId="03C64EC6" w:rsidR="000B1BE9" w:rsidRPr="000377BB" w:rsidRDefault="000B1BE9" w:rsidP="000377BB">
      <w:pPr>
        <w:rPr>
          <w:rFonts w:ascii="Aptos" w:hAnsi="Aptos" w:cs="Arial"/>
          <w:sz w:val="22"/>
          <w:szCs w:val="22"/>
        </w:rPr>
      </w:pPr>
      <w:r w:rsidRPr="000377BB">
        <w:rPr>
          <w:rFonts w:ascii="Aptos" w:hAnsi="Aptos" w:cs="Arial"/>
          <w:sz w:val="22"/>
          <w:szCs w:val="22"/>
        </w:rPr>
        <w:t xml:space="preserve">Where this is the case, </w:t>
      </w:r>
      <w:r w:rsidR="000377BB">
        <w:rPr>
          <w:rFonts w:ascii="Aptos" w:hAnsi="Aptos" w:cs="Arial"/>
          <w:sz w:val="22"/>
          <w:szCs w:val="22"/>
        </w:rPr>
        <w:t>The</w:t>
      </w:r>
      <w:r w:rsidRPr="000377BB">
        <w:rPr>
          <w:rFonts w:ascii="Aptos" w:hAnsi="Aptos" w:cs="Arial"/>
          <w:sz w:val="22"/>
          <w:szCs w:val="22"/>
        </w:rPr>
        <w:t xml:space="preserve"> Safeguarding </w:t>
      </w:r>
      <w:r w:rsidR="000377BB">
        <w:rPr>
          <w:rFonts w:ascii="Aptos" w:hAnsi="Aptos" w:cs="Arial"/>
          <w:sz w:val="22"/>
          <w:szCs w:val="22"/>
        </w:rPr>
        <w:t>C</w:t>
      </w:r>
      <w:r w:rsidRPr="000377BB">
        <w:rPr>
          <w:rFonts w:ascii="Aptos" w:hAnsi="Aptos" w:cs="Arial"/>
          <w:sz w:val="22"/>
          <w:szCs w:val="22"/>
        </w:rPr>
        <w:t xml:space="preserve">hildren, young people and vulnerable </w:t>
      </w:r>
      <w:proofErr w:type="gramStart"/>
      <w:r w:rsidRPr="000377BB">
        <w:rPr>
          <w:rFonts w:ascii="Aptos" w:hAnsi="Aptos" w:cs="Arial"/>
          <w:sz w:val="22"/>
          <w:szCs w:val="22"/>
        </w:rPr>
        <w:t>adults</w:t>
      </w:r>
      <w:proofErr w:type="gramEnd"/>
      <w:r w:rsidRPr="000377BB">
        <w:rPr>
          <w:rFonts w:ascii="Aptos" w:hAnsi="Aptos" w:cs="Arial"/>
          <w:sz w:val="22"/>
          <w:szCs w:val="22"/>
        </w:rPr>
        <w:t xml:space="preserve"> procedures are followed.</w:t>
      </w:r>
    </w:p>
    <w:p w14:paraId="7CF50670" w14:textId="77777777" w:rsidR="000377BB" w:rsidRDefault="000377BB" w:rsidP="000B1BE9">
      <w:pPr>
        <w:spacing w:before="120" w:after="120" w:line="360" w:lineRule="auto"/>
        <w:rPr>
          <w:rFonts w:ascii="Aptos" w:hAnsi="Aptos" w:cs="Arial"/>
          <w:b/>
          <w:sz w:val="22"/>
          <w:szCs w:val="22"/>
        </w:rPr>
      </w:pPr>
    </w:p>
    <w:p w14:paraId="261B6E3C" w14:textId="2DE673CB" w:rsidR="000B1BE9" w:rsidRPr="000377BB" w:rsidRDefault="000B1BE9" w:rsidP="000B1BE9">
      <w:pPr>
        <w:spacing w:before="120" w:after="120" w:line="360" w:lineRule="auto"/>
        <w:rPr>
          <w:rFonts w:ascii="Aptos" w:hAnsi="Aptos" w:cs="Arial"/>
          <w:b/>
          <w:sz w:val="22"/>
          <w:szCs w:val="22"/>
        </w:rPr>
      </w:pPr>
      <w:r w:rsidRPr="000377BB">
        <w:rPr>
          <w:rFonts w:ascii="Aptos" w:hAnsi="Aptos" w:cs="Arial"/>
          <w:b/>
          <w:sz w:val="22"/>
          <w:szCs w:val="22"/>
        </w:rPr>
        <w:lastRenderedPageBreak/>
        <w:t>Further guidance</w:t>
      </w:r>
    </w:p>
    <w:p w14:paraId="0560C579" w14:textId="77777777" w:rsidR="000B1BE9" w:rsidRPr="000377BB" w:rsidRDefault="000377BB" w:rsidP="000B1BE9">
      <w:pPr>
        <w:spacing w:before="120" w:after="120" w:line="360" w:lineRule="auto"/>
        <w:rPr>
          <w:rFonts w:ascii="Aptos" w:hAnsi="Aptos" w:cs="Arial"/>
          <w:bCs/>
          <w:sz w:val="22"/>
          <w:szCs w:val="22"/>
        </w:rPr>
      </w:pPr>
      <w:hyperlink r:id="rId7" w:anchor="!prod/848ed1d4-7564-ea11-a811-000d3a0bad7c/curr/GBP" w:history="1">
        <w:r w:rsidR="000B1BE9" w:rsidRPr="000377BB">
          <w:rPr>
            <w:rStyle w:val="Hyperlink"/>
            <w:rFonts w:ascii="Aptos" w:hAnsi="Aptos" w:cs="Arial"/>
            <w:bCs/>
            <w:sz w:val="22"/>
            <w:szCs w:val="22"/>
          </w:rPr>
          <w:t>Reportable Incident Record</w:t>
        </w:r>
      </w:hyperlink>
      <w:r w:rsidR="000B1BE9" w:rsidRPr="000377BB">
        <w:rPr>
          <w:rFonts w:ascii="Aptos" w:hAnsi="Aptos" w:cs="Arial"/>
          <w:bCs/>
          <w:sz w:val="22"/>
          <w:szCs w:val="22"/>
        </w:rPr>
        <w:t xml:space="preserve"> (Alliance 2015)</w:t>
      </w:r>
    </w:p>
    <w:p w14:paraId="7E11DC00" w14:textId="77777777" w:rsidR="00332E58" w:rsidRPr="000377BB" w:rsidRDefault="00332E58" w:rsidP="00332E58">
      <w:pPr>
        <w:rPr>
          <w:rFonts w:ascii="Aptos" w:hAnsi="Aptos"/>
          <w:b/>
          <w:bCs/>
        </w:rPr>
      </w:pPr>
    </w:p>
    <w:p w14:paraId="3A9B1E41" w14:textId="77777777" w:rsidR="00D32309" w:rsidRPr="000377BB" w:rsidRDefault="00D32309" w:rsidP="00556C45">
      <w:pPr>
        <w:rPr>
          <w:rFonts w:ascii="Aptos" w:hAnsi="Aptos"/>
        </w:rPr>
      </w:pPr>
    </w:p>
    <w:sectPr w:rsidR="00D32309" w:rsidRPr="000377BB" w:rsidSect="00AE1358">
      <w:headerReference w:type="default" r:id="rId8"/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368F" w14:textId="77777777" w:rsidR="000B7B6B" w:rsidRDefault="000B7B6B" w:rsidP="008608A5">
      <w:r>
        <w:separator/>
      </w:r>
    </w:p>
  </w:endnote>
  <w:endnote w:type="continuationSeparator" w:id="0">
    <w:p w14:paraId="19127EE4" w14:textId="77777777" w:rsidR="000B7B6B" w:rsidRDefault="000B7B6B" w:rsidP="0086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13AC" w14:textId="771CC4A5" w:rsidR="000377BB" w:rsidRPr="000377BB" w:rsidRDefault="000377BB" w:rsidP="000377BB">
    <w:pPr>
      <w:pStyle w:val="paragraph"/>
      <w:spacing w:before="0" w:beforeAutospacing="0" w:after="0" w:afterAutospacing="0"/>
      <w:textAlignment w:val="baseline"/>
      <w:rPr>
        <w:rStyle w:val="eop"/>
        <w:rFonts w:ascii="Aptos" w:hAnsi="Aptos" w:cs="Arial"/>
        <w:b/>
        <w:bCs/>
        <w:sz w:val="22"/>
        <w:szCs w:val="22"/>
      </w:rPr>
    </w:pPr>
    <w:r w:rsidRPr="000377BB">
      <w:rPr>
        <w:rStyle w:val="normaltextrun"/>
        <w:rFonts w:ascii="Aptos" w:eastAsiaTheme="majorEastAsia" w:hAnsi="Aptos" w:cs="Arial"/>
        <w:b/>
        <w:bCs/>
        <w:sz w:val="22"/>
        <w:szCs w:val="22"/>
      </w:rPr>
      <w:t>Reviewed 1</w:t>
    </w:r>
    <w:r w:rsidRPr="000377BB">
      <w:rPr>
        <w:rStyle w:val="normaltextrun"/>
        <w:rFonts w:ascii="Aptos" w:eastAsiaTheme="majorEastAsia" w:hAnsi="Aptos" w:cs="Arial"/>
        <w:b/>
        <w:bCs/>
        <w:sz w:val="22"/>
        <w:szCs w:val="22"/>
        <w:vertAlign w:val="superscript"/>
      </w:rPr>
      <w:t>st</w:t>
    </w:r>
    <w:r w:rsidRPr="000377BB">
      <w:rPr>
        <w:rStyle w:val="normaltextrun"/>
        <w:rFonts w:ascii="Aptos" w:eastAsiaTheme="majorEastAsia" w:hAnsi="Aptos" w:cs="Arial"/>
        <w:b/>
        <w:bCs/>
        <w:sz w:val="22"/>
        <w:szCs w:val="22"/>
      </w:rPr>
      <w:t xml:space="preserve"> July 2024</w:t>
    </w:r>
    <w:r w:rsidRPr="000377BB">
      <w:rPr>
        <w:rStyle w:val="eop"/>
        <w:rFonts w:ascii="Aptos" w:hAnsi="Aptos" w:cs="Arial"/>
        <w:b/>
        <w:bCs/>
        <w:sz w:val="22"/>
        <w:szCs w:val="22"/>
      </w:rPr>
      <w:t> </w:t>
    </w:r>
  </w:p>
  <w:p w14:paraId="4203CE17" w14:textId="452FA3BB" w:rsidR="00B8708B" w:rsidRPr="000377BB" w:rsidRDefault="000377BB" w:rsidP="000377BB">
    <w:pPr>
      <w:pStyle w:val="paragraph"/>
      <w:spacing w:before="0" w:beforeAutospacing="0" w:after="0" w:afterAutospacing="0"/>
      <w:textAlignment w:val="baseline"/>
      <w:rPr>
        <w:rFonts w:ascii="Aptos" w:hAnsi="Aptos" w:cs="Segoe UI"/>
        <w:sz w:val="18"/>
        <w:szCs w:val="18"/>
      </w:rPr>
    </w:pPr>
    <w:r w:rsidRPr="000377BB">
      <w:rPr>
        <w:rStyle w:val="eop"/>
        <w:rFonts w:ascii="Aptos" w:hAnsi="Aptos" w:cs="Arial"/>
        <w:b/>
        <w:bCs/>
        <w:sz w:val="22"/>
        <w:szCs w:val="22"/>
      </w:rPr>
      <w:t>Signed by: Julie Torrison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F0B6" w14:textId="77777777" w:rsidR="000B7B6B" w:rsidRDefault="000B7B6B" w:rsidP="008608A5">
      <w:r>
        <w:separator/>
      </w:r>
    </w:p>
  </w:footnote>
  <w:footnote w:type="continuationSeparator" w:id="0">
    <w:p w14:paraId="149EE27A" w14:textId="77777777" w:rsidR="000B7B6B" w:rsidRDefault="000B7B6B" w:rsidP="0086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2B8B" w14:textId="4944DFCF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7D6B616" wp14:editId="718E70DC">
          <wp:simplePos x="0" y="0"/>
          <wp:positionH relativeFrom="column">
            <wp:posOffset>-294699</wp:posOffset>
          </wp:positionH>
          <wp:positionV relativeFrom="paragraph">
            <wp:posOffset>-440690</wp:posOffset>
          </wp:positionV>
          <wp:extent cx="1562100" cy="906005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7DCA">
      <w:rPr>
        <w:rFonts w:ascii="Arial" w:eastAsia="Calibri" w:hAnsi="Arial" w:cs="Arial"/>
        <w:sz w:val="16"/>
        <w:szCs w:val="16"/>
      </w:rPr>
      <w:t>Old Mill Road, Plumstead, London, SE18 1QF</w:t>
    </w:r>
  </w:p>
  <w:p w14:paraId="29538D2D" w14:textId="317750B6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rFonts w:ascii="Arial" w:eastAsia="Calibri" w:hAnsi="Arial" w:cs="Arial"/>
        <w:sz w:val="16"/>
        <w:szCs w:val="16"/>
      </w:rPr>
      <w:t>Tel: 0208 855 0124</w:t>
    </w:r>
  </w:p>
  <w:p w14:paraId="34DABAE6" w14:textId="7CEC40B3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rFonts w:ascii="Arial" w:eastAsia="Calibri" w:hAnsi="Arial" w:cs="Arial"/>
        <w:sz w:val="16"/>
        <w:szCs w:val="16"/>
      </w:rPr>
      <w:t>Julie.torrison@plumsteadmanor.com</w:t>
    </w:r>
  </w:p>
  <w:p w14:paraId="0A2981E3" w14:textId="5DA4DD2C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rFonts w:ascii="Arial" w:eastAsia="Calibri" w:hAnsi="Arial" w:cs="Arial"/>
        <w:sz w:val="16"/>
        <w:szCs w:val="16"/>
      </w:rPr>
      <w:t>Reg Charity No: 1129021</w:t>
    </w:r>
  </w:p>
  <w:p w14:paraId="36FC4664" w14:textId="73B6DCE3" w:rsidR="008608A5" w:rsidRDefault="008608A5" w:rsidP="00267DCA">
    <w:pPr>
      <w:pStyle w:val="Header"/>
      <w:tabs>
        <w:tab w:val="clear" w:pos="4513"/>
        <w:tab w:val="clear" w:pos="9026"/>
        <w:tab w:val="left" w:pos="2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3AE"/>
    <w:multiLevelType w:val="hybridMultilevel"/>
    <w:tmpl w:val="4F26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175CA1"/>
    <w:multiLevelType w:val="multilevel"/>
    <w:tmpl w:val="888C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0438D"/>
    <w:multiLevelType w:val="multilevel"/>
    <w:tmpl w:val="76BA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23F0D"/>
    <w:multiLevelType w:val="multilevel"/>
    <w:tmpl w:val="21C8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1D6F88"/>
    <w:multiLevelType w:val="hybridMultilevel"/>
    <w:tmpl w:val="4DB6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06E8"/>
    <w:multiLevelType w:val="multilevel"/>
    <w:tmpl w:val="52D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BA64C2"/>
    <w:multiLevelType w:val="hybridMultilevel"/>
    <w:tmpl w:val="8856D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7F6B"/>
    <w:multiLevelType w:val="multilevel"/>
    <w:tmpl w:val="E59E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AD619E"/>
    <w:multiLevelType w:val="hybridMultilevel"/>
    <w:tmpl w:val="28128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0724D3"/>
    <w:multiLevelType w:val="multilevel"/>
    <w:tmpl w:val="D916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353A3E"/>
    <w:multiLevelType w:val="hybridMultilevel"/>
    <w:tmpl w:val="3B28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53ABF"/>
    <w:multiLevelType w:val="hybridMultilevel"/>
    <w:tmpl w:val="C5AE43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F20FF"/>
    <w:multiLevelType w:val="hybridMultilevel"/>
    <w:tmpl w:val="999EDF5C"/>
    <w:lvl w:ilvl="0" w:tplc="AAF2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DC18CD"/>
    <w:multiLevelType w:val="hybridMultilevel"/>
    <w:tmpl w:val="4B0C85E0"/>
    <w:lvl w:ilvl="0" w:tplc="E3EC7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87D09"/>
    <w:multiLevelType w:val="hybridMultilevel"/>
    <w:tmpl w:val="2242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33BE"/>
    <w:multiLevelType w:val="multilevel"/>
    <w:tmpl w:val="5936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E13B29"/>
    <w:multiLevelType w:val="multilevel"/>
    <w:tmpl w:val="A25E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2A2FA1"/>
    <w:multiLevelType w:val="hybridMultilevel"/>
    <w:tmpl w:val="ED2C6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7547"/>
    <w:multiLevelType w:val="multilevel"/>
    <w:tmpl w:val="F6D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1449067">
    <w:abstractNumId w:val="12"/>
  </w:num>
  <w:num w:numId="2" w16cid:durableId="1679696160">
    <w:abstractNumId w:val="5"/>
  </w:num>
  <w:num w:numId="3" w16cid:durableId="1417284617">
    <w:abstractNumId w:val="17"/>
  </w:num>
  <w:num w:numId="4" w16cid:durableId="302544253">
    <w:abstractNumId w:val="0"/>
  </w:num>
  <w:num w:numId="5" w16cid:durableId="1322929753">
    <w:abstractNumId w:val="20"/>
  </w:num>
  <w:num w:numId="6" w16cid:durableId="952974854">
    <w:abstractNumId w:val="15"/>
  </w:num>
  <w:num w:numId="7" w16cid:durableId="737824847">
    <w:abstractNumId w:val="16"/>
  </w:num>
  <w:num w:numId="8" w16cid:durableId="1536965558">
    <w:abstractNumId w:val="11"/>
  </w:num>
  <w:num w:numId="9" w16cid:durableId="456802336">
    <w:abstractNumId w:val="9"/>
  </w:num>
  <w:num w:numId="10" w16cid:durableId="1778717174">
    <w:abstractNumId w:val="21"/>
  </w:num>
  <w:num w:numId="11" w16cid:durableId="456338934">
    <w:abstractNumId w:val="19"/>
  </w:num>
  <w:num w:numId="12" w16cid:durableId="267665164">
    <w:abstractNumId w:val="6"/>
  </w:num>
  <w:num w:numId="13" w16cid:durableId="1843668418">
    <w:abstractNumId w:val="3"/>
  </w:num>
  <w:num w:numId="14" w16cid:durableId="2067221409">
    <w:abstractNumId w:val="18"/>
  </w:num>
  <w:num w:numId="15" w16cid:durableId="1030257427">
    <w:abstractNumId w:val="2"/>
  </w:num>
  <w:num w:numId="16" w16cid:durableId="896359171">
    <w:abstractNumId w:val="4"/>
  </w:num>
  <w:num w:numId="17" w16cid:durableId="1882478275">
    <w:abstractNumId w:val="1"/>
  </w:num>
  <w:num w:numId="18" w16cid:durableId="80612051">
    <w:abstractNumId w:val="14"/>
  </w:num>
  <w:num w:numId="19" w16cid:durableId="1709865940">
    <w:abstractNumId w:val="8"/>
  </w:num>
  <w:num w:numId="20" w16cid:durableId="1070074487">
    <w:abstractNumId w:val="7"/>
  </w:num>
  <w:num w:numId="21" w16cid:durableId="497111954">
    <w:abstractNumId w:val="13"/>
  </w:num>
  <w:num w:numId="22" w16cid:durableId="1061715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A5"/>
    <w:rsid w:val="000377BB"/>
    <w:rsid w:val="000803D0"/>
    <w:rsid w:val="000B1BE9"/>
    <w:rsid w:val="000B7B6B"/>
    <w:rsid w:val="000E24A3"/>
    <w:rsid w:val="00132716"/>
    <w:rsid w:val="00232F00"/>
    <w:rsid w:val="002509D7"/>
    <w:rsid w:val="00267DCA"/>
    <w:rsid w:val="002B3FF8"/>
    <w:rsid w:val="002C0DBB"/>
    <w:rsid w:val="00332E58"/>
    <w:rsid w:val="00343B50"/>
    <w:rsid w:val="00397706"/>
    <w:rsid w:val="00481DAF"/>
    <w:rsid w:val="004B66FB"/>
    <w:rsid w:val="00556C45"/>
    <w:rsid w:val="00562BEB"/>
    <w:rsid w:val="00646768"/>
    <w:rsid w:val="006A21C4"/>
    <w:rsid w:val="006E2F8A"/>
    <w:rsid w:val="007345EA"/>
    <w:rsid w:val="00764132"/>
    <w:rsid w:val="00786DE3"/>
    <w:rsid w:val="007A4824"/>
    <w:rsid w:val="008608A5"/>
    <w:rsid w:val="0087788C"/>
    <w:rsid w:val="008D03AC"/>
    <w:rsid w:val="00986DFF"/>
    <w:rsid w:val="009D1ABA"/>
    <w:rsid w:val="00A11C09"/>
    <w:rsid w:val="00A60F8F"/>
    <w:rsid w:val="00A86882"/>
    <w:rsid w:val="00AB0972"/>
    <w:rsid w:val="00AE1358"/>
    <w:rsid w:val="00B80D92"/>
    <w:rsid w:val="00B8708B"/>
    <w:rsid w:val="00BB0815"/>
    <w:rsid w:val="00BB701C"/>
    <w:rsid w:val="00C12C89"/>
    <w:rsid w:val="00C6099D"/>
    <w:rsid w:val="00C73EFB"/>
    <w:rsid w:val="00C74E55"/>
    <w:rsid w:val="00D177E2"/>
    <w:rsid w:val="00D32309"/>
    <w:rsid w:val="00DD6C4E"/>
    <w:rsid w:val="00E915F3"/>
    <w:rsid w:val="00EC0CCB"/>
    <w:rsid w:val="00F80FA5"/>
    <w:rsid w:val="00FA69E0"/>
    <w:rsid w:val="00F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52B37"/>
  <w15:chartTrackingRefBased/>
  <w15:docId w15:val="{A4323971-8B69-4A4C-AC7F-4E1E93F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8A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8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8A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08A5"/>
    <w:rPr>
      <w:sz w:val="24"/>
    </w:rPr>
  </w:style>
  <w:style w:type="paragraph" w:styleId="NoSpacing">
    <w:name w:val="No Spacing"/>
    <w:uiPriority w:val="1"/>
    <w:qFormat/>
    <w:rsid w:val="008608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608A5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8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08A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608A5"/>
  </w:style>
  <w:style w:type="paragraph" w:styleId="ListParagraph">
    <w:name w:val="List Paragraph"/>
    <w:basedOn w:val="Normal"/>
    <w:uiPriority w:val="34"/>
    <w:qFormat/>
    <w:rsid w:val="002C0DBB"/>
    <w:pPr>
      <w:ind w:left="720"/>
      <w:contextualSpacing/>
    </w:pPr>
  </w:style>
  <w:style w:type="character" w:customStyle="1" w:styleId="marklt3zbvovg">
    <w:name w:val="marklt3zbvovg"/>
    <w:basedOn w:val="DefaultParagraphFont"/>
    <w:rsid w:val="00D32309"/>
  </w:style>
  <w:style w:type="character" w:customStyle="1" w:styleId="markj22gbanee">
    <w:name w:val="markj22gbanee"/>
    <w:basedOn w:val="DefaultParagraphFont"/>
    <w:rsid w:val="00D32309"/>
  </w:style>
  <w:style w:type="paragraph" w:customStyle="1" w:styleId="paragraph">
    <w:name w:val="paragraph"/>
    <w:basedOn w:val="Normal"/>
    <w:rsid w:val="00232F00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232F00"/>
  </w:style>
  <w:style w:type="character" w:customStyle="1" w:styleId="tabchar">
    <w:name w:val="tabchar"/>
    <w:basedOn w:val="DefaultParagraphFont"/>
    <w:rsid w:val="00232F00"/>
  </w:style>
  <w:style w:type="character" w:customStyle="1" w:styleId="eop">
    <w:name w:val="eop"/>
    <w:basedOn w:val="DefaultParagraphFont"/>
    <w:rsid w:val="00232F00"/>
  </w:style>
  <w:style w:type="character" w:styleId="Hyperlink">
    <w:name w:val="Hyperlink"/>
    <w:semiHidden/>
    <w:rsid w:val="000B1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eyalliance.org.uk/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Bunce</dc:creator>
  <cp:keywords/>
  <dc:description/>
  <cp:lastModifiedBy>Diane O'Neill</cp:lastModifiedBy>
  <cp:revision>2</cp:revision>
  <cp:lastPrinted>2020-12-16T11:07:00Z</cp:lastPrinted>
  <dcterms:created xsi:type="dcterms:W3CDTF">2024-07-23T07:20:00Z</dcterms:created>
  <dcterms:modified xsi:type="dcterms:W3CDTF">2024-07-23T07:20:00Z</dcterms:modified>
</cp:coreProperties>
</file>